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8B1CF" w14:textId="77777777" w:rsidR="00514EFF" w:rsidRPr="00EF7EC3" w:rsidRDefault="007E77FB" w:rsidP="0075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7EC3">
        <w:rPr>
          <w:rFonts w:ascii="Times New Roman" w:hAnsi="Times New Roman" w:cs="Times New Roman"/>
          <w:b/>
          <w:sz w:val="24"/>
        </w:rPr>
        <w:t>„</w:t>
      </w:r>
      <w:r w:rsidRPr="00D10DEA">
        <w:rPr>
          <w:rFonts w:ascii="Times New Roman" w:hAnsi="Times New Roman" w:cs="Times New Roman"/>
          <w:b/>
          <w:i/>
          <w:sz w:val="56"/>
          <w:szCs w:val="56"/>
        </w:rPr>
        <w:t>Bona</w:t>
      </w:r>
      <w:r w:rsidRPr="00D10DEA">
        <w:rPr>
          <w:rFonts w:ascii="Times New Roman" w:hAnsi="Times New Roman" w:cs="Times New Roman"/>
          <w:b/>
          <w:sz w:val="44"/>
          <w:szCs w:val="44"/>
          <w:vertAlign w:val="superscript"/>
        </w:rPr>
        <w:t>®</w:t>
      </w:r>
      <w:r w:rsidRPr="00EF7EC3">
        <w:rPr>
          <w:rFonts w:ascii="Times New Roman" w:hAnsi="Times New Roman" w:cs="Times New Roman"/>
          <w:b/>
          <w:sz w:val="24"/>
        </w:rPr>
        <w:t xml:space="preserve">“ </w:t>
      </w:r>
      <w:r w:rsidRPr="00D10DEA">
        <w:rPr>
          <w:rFonts w:ascii="Times New Roman" w:hAnsi="Times New Roman" w:cs="Times New Roman"/>
          <w:b/>
          <w:sz w:val="28"/>
          <w:szCs w:val="28"/>
        </w:rPr>
        <w:t>Matinis lakas</w:t>
      </w:r>
    </w:p>
    <w:p w14:paraId="5CBA1C87" w14:textId="77777777" w:rsidR="007E77FB" w:rsidRPr="00EF7EC3" w:rsidRDefault="007E77FB" w:rsidP="0075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7EC3">
        <w:rPr>
          <w:noProof/>
          <w:lang w:val="en-US"/>
        </w:rPr>
        <w:drawing>
          <wp:inline distT="0" distB="0" distL="0" distR="0" wp14:anchorId="65DE2108" wp14:editId="15A609F9">
            <wp:extent cx="6120130" cy="210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54813" w14:textId="77777777" w:rsidR="007E77FB" w:rsidRPr="00EF7EC3" w:rsidRDefault="007E77FB" w:rsidP="0075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90AE35B" w14:textId="2F6DD839" w:rsidR="007E77FB" w:rsidRPr="00D10DEA" w:rsidRDefault="007E77FB" w:rsidP="007543F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0DEA">
        <w:rPr>
          <w:rFonts w:ascii="Times New Roman" w:hAnsi="Times New Roman" w:cs="Times New Roman"/>
          <w:b/>
          <w:sz w:val="36"/>
          <w:szCs w:val="36"/>
        </w:rPr>
        <w:t>Bendra informacija</w:t>
      </w:r>
      <w:r w:rsidR="00D10DEA">
        <w:rPr>
          <w:rFonts w:ascii="Times New Roman" w:hAnsi="Times New Roman" w:cs="Times New Roman"/>
          <w:b/>
          <w:sz w:val="36"/>
          <w:szCs w:val="36"/>
        </w:rPr>
        <w:tab/>
        <w:t>LT</w:t>
      </w:r>
    </w:p>
    <w:p w14:paraId="31C10DF9" w14:textId="77777777" w:rsidR="007E77FB" w:rsidRPr="00D10DEA" w:rsidRDefault="007E77FB" w:rsidP="007543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41E34C" w14:textId="72A1A3FC" w:rsidR="007E77FB" w:rsidRPr="00D10DEA" w:rsidRDefault="007E77FB" w:rsidP="00754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Medines lentas reikia sudėti patalpoje, kurioje jos bus montuojamos, kad 1 savaitę aklimatizuotųsi, ir atsargiai sukrauti į rietuvę (neišėmus iš pakuotės), kad galėtų cirkuliuoti oras. Lentas reikia laikyti ir klot</w:t>
      </w:r>
      <w:r w:rsidR="0080203E" w:rsidRPr="00D10DEA">
        <w:rPr>
          <w:rFonts w:ascii="Times New Roman" w:hAnsi="Times New Roman" w:cs="Times New Roman"/>
        </w:rPr>
        <w:t>i</w:t>
      </w:r>
      <w:r w:rsidRPr="00D10DEA">
        <w:rPr>
          <w:rFonts w:ascii="Times New Roman" w:hAnsi="Times New Roman" w:cs="Times New Roman"/>
        </w:rPr>
        <w:t xml:space="preserve"> esant 45–65 % santykinei drėgmei ir 18–21 °C (65–70 °F) kambario temperatūrai. Norint palaikyti reikiamą drėgmę, galima naudoti drėkintuvą. Šias grindis galima naudoti tik </w:t>
      </w:r>
      <w:r w:rsidR="00E65F33" w:rsidRPr="00D10DEA">
        <w:rPr>
          <w:rFonts w:ascii="Times New Roman" w:hAnsi="Times New Roman" w:cs="Times New Roman"/>
        </w:rPr>
        <w:t xml:space="preserve">sausose </w:t>
      </w:r>
      <w:r w:rsidRPr="00D10DEA">
        <w:rPr>
          <w:rFonts w:ascii="Times New Roman" w:hAnsi="Times New Roman" w:cs="Times New Roman"/>
        </w:rPr>
        <w:t xml:space="preserve">patalpose, kuriose yra normali temperatūra ir oro drėgmė. Garantija taikoma tik pirmam savininkui ir nėra perduodama. Rekomenduojama šias </w:t>
      </w:r>
      <w:proofErr w:type="spellStart"/>
      <w:r w:rsidRPr="00D10DEA">
        <w:rPr>
          <w:rFonts w:ascii="Times New Roman" w:hAnsi="Times New Roman" w:cs="Times New Roman"/>
        </w:rPr>
        <w:t>plūdriąsias</w:t>
      </w:r>
      <w:proofErr w:type="spellEnd"/>
      <w:r w:rsidRPr="00D10DEA">
        <w:rPr>
          <w:rFonts w:ascii="Times New Roman" w:hAnsi="Times New Roman" w:cs="Times New Roman"/>
        </w:rPr>
        <w:t xml:space="preserve"> grindis montuoti ant lygaus ir tvirto pagrindo. Grindis galima montuoti ant daugumos esamų grindų, pvz., medinių grindų, PVC, betoninių</w:t>
      </w:r>
      <w:r w:rsidR="00EC502B" w:rsidRPr="00D10DEA">
        <w:rPr>
          <w:rFonts w:ascii="Times New Roman" w:hAnsi="Times New Roman" w:cs="Times New Roman"/>
        </w:rPr>
        <w:t xml:space="preserve"> grindų. Minkštus, ilgo pluošto kilimus, patiestus nuo sienos iki sienos, reikia nuimti. Prieš pradėdami, įsitikinkite, kad betoninis pagrindas yra pakankamai sausas. </w:t>
      </w:r>
      <w:proofErr w:type="spellStart"/>
      <w:r w:rsidR="00EC502B" w:rsidRPr="00D10DEA">
        <w:rPr>
          <w:rFonts w:ascii="Times New Roman" w:hAnsi="Times New Roman" w:cs="Times New Roman"/>
        </w:rPr>
        <w:t>Higrometru</w:t>
      </w:r>
      <w:proofErr w:type="spellEnd"/>
      <w:r w:rsidR="00EC502B" w:rsidRPr="00D10DEA">
        <w:rPr>
          <w:rFonts w:ascii="Times New Roman" w:hAnsi="Times New Roman" w:cs="Times New Roman"/>
        </w:rPr>
        <w:t xml:space="preserve"> patikrinkite, ar pagrindo drėgmė mažesnė nei 2,5 %. Jei montuojama ant grindų šildymo</w:t>
      </w:r>
      <w:r w:rsidR="00073B4E" w:rsidRPr="00D10DEA">
        <w:rPr>
          <w:rFonts w:ascii="Times New Roman" w:hAnsi="Times New Roman" w:cs="Times New Roman"/>
        </w:rPr>
        <w:t xml:space="preserve"> sistemos</w:t>
      </w:r>
      <w:r w:rsidR="00EC502B" w:rsidRPr="00D10DEA">
        <w:rPr>
          <w:rFonts w:ascii="Times New Roman" w:hAnsi="Times New Roman" w:cs="Times New Roman"/>
        </w:rPr>
        <w:t>, ji</w:t>
      </w:r>
      <w:r w:rsidR="0080203E" w:rsidRPr="00D10DEA">
        <w:rPr>
          <w:rFonts w:ascii="Times New Roman" w:hAnsi="Times New Roman" w:cs="Times New Roman"/>
        </w:rPr>
        <w:t xml:space="preserve"> (drėgmė)</w:t>
      </w:r>
      <w:r w:rsidR="00EC502B" w:rsidRPr="00D10DEA">
        <w:rPr>
          <w:rFonts w:ascii="Times New Roman" w:hAnsi="Times New Roman" w:cs="Times New Roman"/>
        </w:rPr>
        <w:t xml:space="preserve"> turi būti mažesnė nei 2</w:t>
      </w:r>
      <w:r w:rsidR="0080203E" w:rsidRPr="00D10DEA">
        <w:rPr>
          <w:rFonts w:ascii="Times New Roman" w:hAnsi="Times New Roman" w:cs="Times New Roman"/>
        </w:rPr>
        <w:t> </w:t>
      </w:r>
      <w:r w:rsidR="00EC502B" w:rsidRPr="00D10DEA">
        <w:rPr>
          <w:rFonts w:ascii="Times New Roman" w:hAnsi="Times New Roman" w:cs="Times New Roman"/>
        </w:rPr>
        <w:t>%. Visada naudokite drėgmės barjerą. Šis parketas tinkamas montuoti ant grindų</w:t>
      </w:r>
      <w:r w:rsidR="00073B4E" w:rsidRPr="00D10DEA">
        <w:rPr>
          <w:rFonts w:ascii="Times New Roman" w:hAnsi="Times New Roman" w:cs="Times New Roman"/>
        </w:rPr>
        <w:t xml:space="preserve"> </w:t>
      </w:r>
      <w:r w:rsidR="00EC502B" w:rsidRPr="00D10DEA">
        <w:rPr>
          <w:rFonts w:ascii="Times New Roman" w:hAnsi="Times New Roman" w:cs="Times New Roman"/>
        </w:rPr>
        <w:t xml:space="preserve">šildymo </w:t>
      </w:r>
      <w:r w:rsidR="00073B4E" w:rsidRPr="00D10DEA">
        <w:rPr>
          <w:rFonts w:ascii="Times New Roman" w:hAnsi="Times New Roman" w:cs="Times New Roman"/>
        </w:rPr>
        <w:t>sistemos</w:t>
      </w:r>
      <w:r w:rsidR="00EC502B" w:rsidRPr="00D10DEA">
        <w:rPr>
          <w:rFonts w:ascii="Times New Roman" w:hAnsi="Times New Roman" w:cs="Times New Roman"/>
        </w:rPr>
        <w:t xml:space="preserve">, </w:t>
      </w:r>
      <w:r w:rsidR="0080203E" w:rsidRPr="00D10DEA">
        <w:rPr>
          <w:rFonts w:ascii="Times New Roman" w:hAnsi="Times New Roman" w:cs="Times New Roman"/>
        </w:rPr>
        <w:t xml:space="preserve">jei </w:t>
      </w:r>
      <w:r w:rsidR="00EC502B" w:rsidRPr="00D10DEA">
        <w:rPr>
          <w:rFonts w:ascii="Times New Roman" w:hAnsi="Times New Roman" w:cs="Times New Roman"/>
        </w:rPr>
        <w:t xml:space="preserve">tai yra ne dvipusis ir ne elektrinis grindų šildymas ir paviršiaus temperatūra yra ne daugiau nei 28 °C. Kai montuojama ant po grindimis įrengto šildymo, medinės grindys turi būti priklijuotos prie pagrindo. Santykinė drėgmė turi būti 45–65 %. Jei šios </w:t>
      </w:r>
      <w:r w:rsidR="002758E6" w:rsidRPr="00D10DEA">
        <w:rPr>
          <w:rFonts w:ascii="Times New Roman" w:hAnsi="Times New Roman" w:cs="Times New Roman"/>
        </w:rPr>
        <w:t xml:space="preserve">sąlygos </w:t>
      </w:r>
      <w:r w:rsidR="00EC502B" w:rsidRPr="00D10DEA">
        <w:rPr>
          <w:rFonts w:ascii="Times New Roman" w:hAnsi="Times New Roman" w:cs="Times New Roman"/>
        </w:rPr>
        <w:t>neįvykdomos, garantija</w:t>
      </w:r>
      <w:r w:rsidR="00BD0012" w:rsidRPr="00D10DEA">
        <w:rPr>
          <w:rFonts w:ascii="Times New Roman" w:hAnsi="Times New Roman" w:cs="Times New Roman"/>
        </w:rPr>
        <w:t xml:space="preserve"> nebegalioja. Dėl </w:t>
      </w:r>
      <w:r w:rsidR="002758E6" w:rsidRPr="00D10DEA">
        <w:rPr>
          <w:rFonts w:ascii="Times New Roman" w:hAnsi="Times New Roman" w:cs="Times New Roman"/>
        </w:rPr>
        <w:t xml:space="preserve">išsamesnės </w:t>
      </w:r>
      <w:r w:rsidR="00BD0012" w:rsidRPr="00D10DEA">
        <w:rPr>
          <w:rFonts w:ascii="Times New Roman" w:hAnsi="Times New Roman" w:cs="Times New Roman"/>
        </w:rPr>
        <w:t xml:space="preserve">informacijos kreipkitės į savo platintoją / montuotoją. Grindis valykite dulkių siurbliu ir gerai išgręžta šluoste. Kas savaitę grindis valykite valikliu (pvz., „Bona </w:t>
      </w:r>
      <w:proofErr w:type="spellStart"/>
      <w:r w:rsidR="00BD0012" w:rsidRPr="00D10DEA">
        <w:rPr>
          <w:rFonts w:ascii="Times New Roman" w:hAnsi="Times New Roman" w:cs="Times New Roman"/>
        </w:rPr>
        <w:t>Cleaner</w:t>
      </w:r>
      <w:proofErr w:type="spellEnd"/>
      <w:r w:rsidR="00BD0012" w:rsidRPr="00D10DEA">
        <w:rPr>
          <w:rFonts w:ascii="Times New Roman" w:hAnsi="Times New Roman" w:cs="Times New Roman"/>
        </w:rPr>
        <w:t>“). Rekomenduojama kasmet jas nulakuoti grindų laku</w:t>
      </w:r>
      <w:r w:rsidR="002758E6" w:rsidRPr="00D10DEA">
        <w:rPr>
          <w:rFonts w:ascii="Times New Roman" w:hAnsi="Times New Roman" w:cs="Times New Roman"/>
        </w:rPr>
        <w:t>:</w:t>
      </w:r>
      <w:r w:rsidR="00BD0012" w:rsidRPr="00D10DEA">
        <w:rPr>
          <w:rFonts w:ascii="Times New Roman" w:hAnsi="Times New Roman" w:cs="Times New Roman"/>
        </w:rPr>
        <w:t xml:space="preserve"> </w:t>
      </w:r>
      <w:r w:rsidR="002758E6" w:rsidRPr="00D10DEA">
        <w:rPr>
          <w:rFonts w:ascii="Times New Roman" w:hAnsi="Times New Roman" w:cs="Times New Roman"/>
        </w:rPr>
        <w:t xml:space="preserve">jis turėtų būti </w:t>
      </w:r>
      <w:r w:rsidR="00BD0012" w:rsidRPr="00D10DEA">
        <w:rPr>
          <w:rFonts w:ascii="Times New Roman" w:hAnsi="Times New Roman" w:cs="Times New Roman"/>
        </w:rPr>
        <w:t>tepamas rankiniu būdu. Dėmesio: naudokite gaminius, tinkamus matiniu laku padengtoms grindims. Draudžiama valyti parketą klasikiniu valikliu. Nerekomenduojama parketo valyti tik vandeniu. Jei turite klausimų ar iškyla bėdų, kreipkitės į savo platintoją.</w:t>
      </w:r>
    </w:p>
    <w:p w14:paraId="38B9AC48" w14:textId="127D0E17" w:rsidR="00BD0012" w:rsidRPr="00D10DEA" w:rsidRDefault="00BD0012" w:rsidP="00754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Ant šių grindų</w:t>
      </w:r>
      <w:r w:rsidR="002758E6" w:rsidRPr="00D10DEA">
        <w:rPr>
          <w:rFonts w:ascii="Times New Roman" w:hAnsi="Times New Roman" w:cs="Times New Roman"/>
        </w:rPr>
        <w:t>,</w:t>
      </w:r>
      <w:r w:rsidRPr="00D10DEA">
        <w:rPr>
          <w:rFonts w:ascii="Times New Roman" w:hAnsi="Times New Roman" w:cs="Times New Roman"/>
        </w:rPr>
        <w:t xml:space="preserve"> kaip ir bet kurių kitų medinių grindų</w:t>
      </w:r>
      <w:r w:rsidR="002758E6" w:rsidRPr="00D10DEA">
        <w:rPr>
          <w:rFonts w:ascii="Times New Roman" w:hAnsi="Times New Roman" w:cs="Times New Roman"/>
        </w:rPr>
        <w:t>,</w:t>
      </w:r>
      <w:r w:rsidRPr="00D10DEA">
        <w:rPr>
          <w:rFonts w:ascii="Times New Roman" w:hAnsi="Times New Roman" w:cs="Times New Roman"/>
        </w:rPr>
        <w:t xml:space="preserve"> lieka nedideli įspaudai ir įbrėžimai.</w:t>
      </w:r>
    </w:p>
    <w:p w14:paraId="46131F8C" w14:textId="77777777" w:rsidR="00BD0012" w:rsidRPr="00D10DEA" w:rsidRDefault="00BD0012" w:rsidP="00754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Imkitės toliau nurodytų atsargumo priemonių, kad jie būtų kuo mažesni.</w:t>
      </w:r>
    </w:p>
    <w:p w14:paraId="66AE0C15" w14:textId="77777777" w:rsidR="00BD0012" w:rsidRPr="00D10DEA" w:rsidRDefault="00BD0012" w:rsidP="00A30CF1">
      <w:pPr>
        <w:pStyle w:val="Sraopastraip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Prie kiekvieno įėjimo paklokite gerą kilimėlį.</w:t>
      </w:r>
    </w:p>
    <w:p w14:paraId="3E1273BF" w14:textId="77777777" w:rsidR="00BD0012" w:rsidRPr="00D10DEA" w:rsidRDefault="00BD0012" w:rsidP="00A30CF1">
      <w:pPr>
        <w:pStyle w:val="Sraopastraip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Ant stalų ir kėdžių kojų</w:t>
      </w:r>
      <w:r w:rsidR="00DE2CA3" w:rsidRPr="00D10DEA">
        <w:rPr>
          <w:rFonts w:ascii="Times New Roman" w:hAnsi="Times New Roman" w:cs="Times New Roman"/>
        </w:rPr>
        <w:t xml:space="preserve"> naudokite minkštus apsauginius padelius.</w:t>
      </w:r>
    </w:p>
    <w:p w14:paraId="64EF325D" w14:textId="77777777" w:rsidR="00DE2CA3" w:rsidRPr="00D10DEA" w:rsidRDefault="00DE2CA3" w:rsidP="00A30CF1">
      <w:pPr>
        <w:pStyle w:val="Sraopastraip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Po kėdėmis su ratukais patieskite apsauginį kilimėlį.</w:t>
      </w:r>
    </w:p>
    <w:p w14:paraId="476BFAAB" w14:textId="77777777" w:rsidR="00DE2CA3" w:rsidRPr="00D10DEA" w:rsidRDefault="00DE2CA3" w:rsidP="00A30CF1">
      <w:pPr>
        <w:pStyle w:val="Sraopastraip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Venkite ilgo sąlyčio su vandeniu.</w:t>
      </w:r>
    </w:p>
    <w:p w14:paraId="147C46A5" w14:textId="77777777" w:rsidR="00DE2CA3" w:rsidRPr="00D10DEA" w:rsidRDefault="00FA75CD" w:rsidP="00A30CF1">
      <w:pPr>
        <w:pStyle w:val="Sraopastraip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Atsižvelkite į tai, kad saulės šviesa suintensyvins Jūsų grindų dangos spalvą.</w:t>
      </w:r>
    </w:p>
    <w:p w14:paraId="7EAED738" w14:textId="77777777" w:rsidR="00FA75CD" w:rsidRPr="00D10DEA" w:rsidRDefault="00FA75CD" w:rsidP="00FA75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370CA" w14:textId="77777777" w:rsidR="00FA75CD" w:rsidRPr="00D10DEA" w:rsidRDefault="00FA75CD" w:rsidP="00FA7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  <w:u w:val="single"/>
        </w:rPr>
        <w:t>Pastaba Jungtinėms Amerikos Valstijoms.</w:t>
      </w:r>
    </w:p>
    <w:p w14:paraId="118AA929" w14:textId="3E1CFE0C" w:rsidR="00FA75CD" w:rsidRPr="00D10DEA" w:rsidRDefault="00FA75CD" w:rsidP="00FA7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Grindis taip pat galima tvirtinti kabėmis. Dėl </w:t>
      </w:r>
      <w:r w:rsidR="002758E6" w:rsidRPr="00D10DEA">
        <w:rPr>
          <w:rFonts w:ascii="Times New Roman" w:hAnsi="Times New Roman" w:cs="Times New Roman"/>
        </w:rPr>
        <w:t xml:space="preserve">išsamesnės </w:t>
      </w:r>
      <w:r w:rsidRPr="00D10DEA">
        <w:rPr>
          <w:rFonts w:ascii="Times New Roman" w:hAnsi="Times New Roman" w:cs="Times New Roman"/>
        </w:rPr>
        <w:t>informacijos kreipkitės į savo pardavėją.</w:t>
      </w:r>
    </w:p>
    <w:p w14:paraId="0F885114" w14:textId="77777777" w:rsidR="00FA75CD" w:rsidRPr="00D10DEA" w:rsidRDefault="00FA75CD" w:rsidP="00FA75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F7A34" w14:textId="77777777" w:rsidR="00A30CF1" w:rsidRDefault="00A30C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7B9B352B" w14:textId="7ADCA0BD" w:rsidR="00FA75CD" w:rsidRPr="00D10DEA" w:rsidRDefault="00FA75CD" w:rsidP="00FA75C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10DEA">
        <w:rPr>
          <w:rFonts w:ascii="Times New Roman" w:hAnsi="Times New Roman" w:cs="Times New Roman"/>
          <w:b/>
          <w:sz w:val="36"/>
          <w:szCs w:val="36"/>
        </w:rPr>
        <w:lastRenderedPageBreak/>
        <w:t>Plūdriųjų</w:t>
      </w:r>
      <w:proofErr w:type="spellEnd"/>
      <w:r w:rsidRPr="00D10DEA">
        <w:rPr>
          <w:rFonts w:ascii="Times New Roman" w:hAnsi="Times New Roman" w:cs="Times New Roman"/>
          <w:b/>
          <w:sz w:val="36"/>
          <w:szCs w:val="36"/>
        </w:rPr>
        <w:t xml:space="preserve"> grindų montavimas</w:t>
      </w:r>
      <w:r w:rsidR="00D10DEA">
        <w:rPr>
          <w:rFonts w:ascii="Times New Roman" w:hAnsi="Times New Roman" w:cs="Times New Roman"/>
          <w:b/>
          <w:sz w:val="36"/>
          <w:szCs w:val="36"/>
        </w:rPr>
        <w:tab/>
        <w:t>LT</w:t>
      </w:r>
    </w:p>
    <w:p w14:paraId="0C53A8B6" w14:textId="77777777" w:rsidR="00FA75CD" w:rsidRPr="00D10DEA" w:rsidRDefault="00FA75CD" w:rsidP="00FA75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7C0BCA" w14:textId="77777777" w:rsidR="00FA75CD" w:rsidRPr="00D10DEA" w:rsidRDefault="00FA75CD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Nuvalę pagrindą, galite išvynioti apatinio sluoksnio medžiagą.</w:t>
      </w:r>
    </w:p>
    <w:p w14:paraId="31DCE44E" w14:textId="56FF8BEE" w:rsidR="00FA75CD" w:rsidRPr="00D10DEA" w:rsidRDefault="00FA75CD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Pradėkite kloti nuo dešiniojo kampo, liežuvėliu į sieną. Įsitikinkite, kad trumpąją lentos pusę padėjote 10 mm atstumu iki sienos. Ilgąją pusę galės</w:t>
      </w:r>
      <w:r w:rsidR="002758E6" w:rsidRPr="00D10DEA">
        <w:rPr>
          <w:rFonts w:ascii="Times New Roman" w:hAnsi="Times New Roman" w:cs="Times New Roman"/>
        </w:rPr>
        <w:t>ite</w:t>
      </w:r>
      <w:r w:rsidRPr="00D10DEA">
        <w:rPr>
          <w:rFonts w:ascii="Times New Roman" w:hAnsi="Times New Roman" w:cs="Times New Roman"/>
        </w:rPr>
        <w:t xml:space="preserve"> įstumti į savo vietą, kai bus paklotos trys eilės.</w:t>
      </w:r>
    </w:p>
    <w:p w14:paraId="022F465A" w14:textId="77777777" w:rsidR="00FA75CD" w:rsidRPr="00D10DEA" w:rsidRDefault="00FA75CD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Antra lenta, pirma eilė. Priglauskite šią lentą prie pirmos lentos trumposios pusės.</w:t>
      </w:r>
    </w:p>
    <w:p w14:paraId="6AAAAAA5" w14:textId="794AE3CE" w:rsidR="004B389E" w:rsidRPr="00D10DEA" w:rsidRDefault="004B389E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Vienu judesiu </w:t>
      </w:r>
      <w:r w:rsidR="002758E6" w:rsidRPr="00D10DEA">
        <w:rPr>
          <w:rFonts w:ascii="Times New Roman" w:hAnsi="Times New Roman" w:cs="Times New Roman"/>
        </w:rPr>
        <w:t>pa</w:t>
      </w:r>
      <w:r w:rsidRPr="00D10DEA">
        <w:rPr>
          <w:rFonts w:ascii="Times New Roman" w:hAnsi="Times New Roman" w:cs="Times New Roman"/>
        </w:rPr>
        <w:t>lenkite į apačią. Trumpąją pusę švelniai pakalkite guminiu plaktuku, kad lenta prisitvirtintų.</w:t>
      </w:r>
    </w:p>
    <w:p w14:paraId="30616A21" w14:textId="77777777" w:rsidR="004B389E" w:rsidRPr="00D10DEA" w:rsidRDefault="004B389E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Paskutinę </w:t>
      </w:r>
      <w:proofErr w:type="spellStart"/>
      <w:r w:rsidRPr="00D10DEA">
        <w:rPr>
          <w:rFonts w:ascii="Times New Roman" w:hAnsi="Times New Roman" w:cs="Times New Roman"/>
        </w:rPr>
        <w:t>grindlentę</w:t>
      </w:r>
      <w:proofErr w:type="spellEnd"/>
      <w:r w:rsidRPr="00D10DEA">
        <w:rPr>
          <w:rFonts w:ascii="Times New Roman" w:hAnsi="Times New Roman" w:cs="Times New Roman"/>
        </w:rPr>
        <w:t xml:space="preserve"> padėkite viršutine puse į apačią taip, kad trumpoji pusė būtų atsukta į sieną puse be sukabinimo juostos. Atstumas iki sienos turi būti 10 mm. Pažymėkite, kur reikės nupjauti </w:t>
      </w:r>
      <w:proofErr w:type="spellStart"/>
      <w:r w:rsidRPr="00D10DEA">
        <w:rPr>
          <w:rFonts w:ascii="Times New Roman" w:hAnsi="Times New Roman" w:cs="Times New Roman"/>
        </w:rPr>
        <w:t>grindlentę</w:t>
      </w:r>
      <w:proofErr w:type="spellEnd"/>
      <w:r w:rsidRPr="00D10DEA">
        <w:rPr>
          <w:rFonts w:ascii="Times New Roman" w:hAnsi="Times New Roman" w:cs="Times New Roman"/>
        </w:rPr>
        <w:t>.</w:t>
      </w:r>
    </w:p>
    <w:p w14:paraId="24312F2F" w14:textId="77777777" w:rsidR="004B389E" w:rsidRPr="00D10DEA" w:rsidRDefault="004B389E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Padėkite </w:t>
      </w:r>
      <w:proofErr w:type="spellStart"/>
      <w:r w:rsidRPr="00D10DEA">
        <w:rPr>
          <w:rFonts w:ascii="Times New Roman" w:hAnsi="Times New Roman" w:cs="Times New Roman"/>
        </w:rPr>
        <w:t>grindlentę</w:t>
      </w:r>
      <w:proofErr w:type="spellEnd"/>
      <w:r w:rsidRPr="00D10DEA">
        <w:rPr>
          <w:rFonts w:ascii="Times New Roman" w:hAnsi="Times New Roman" w:cs="Times New Roman"/>
        </w:rPr>
        <w:t xml:space="preserve"> viršutine puse į apačią ant darbinio paviršiaus ir pjūkleliu atpjaukite reikiamą dydį. Jei naudojate rankinį pjūklą, rinkitės pjūklą su smulkiais dantukais. Tokiu atveju grindjuostes pjaustykite viršutine puse į viršų.</w:t>
      </w:r>
    </w:p>
    <w:p w14:paraId="0DEBE496" w14:textId="5DD759A0" w:rsidR="004B389E" w:rsidRPr="00D10DEA" w:rsidRDefault="004B389E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Kitą eilę pradėkite nuo ankstesnės eilės likusiu gabalu. Jis turi būti bent 30 cm ilgio. Jei šis gabalas per trumpas,</w:t>
      </w:r>
      <w:r w:rsidR="009623DC" w:rsidRPr="00D10DEA">
        <w:rPr>
          <w:rFonts w:ascii="Times New Roman" w:hAnsi="Times New Roman" w:cs="Times New Roman"/>
        </w:rPr>
        <w:t xml:space="preserve"> pradėkite nuo naujos </w:t>
      </w:r>
      <w:r w:rsidR="002758E6" w:rsidRPr="00D10DEA">
        <w:rPr>
          <w:rFonts w:ascii="Times New Roman" w:hAnsi="Times New Roman" w:cs="Times New Roman"/>
        </w:rPr>
        <w:t xml:space="preserve">perpus perpjautos </w:t>
      </w:r>
      <w:r w:rsidR="009623DC" w:rsidRPr="00D10DEA">
        <w:rPr>
          <w:rFonts w:ascii="Times New Roman" w:hAnsi="Times New Roman" w:cs="Times New Roman"/>
        </w:rPr>
        <w:t>lentos</w:t>
      </w:r>
      <w:r w:rsidR="00CD56F8" w:rsidRPr="00D10DEA">
        <w:rPr>
          <w:rFonts w:ascii="Times New Roman" w:hAnsi="Times New Roman" w:cs="Times New Roman"/>
        </w:rPr>
        <w:t>. Būtinai pasirūpinkite, kad galų sujungimai būtų išdėstyti bent kas 30 cm.</w:t>
      </w:r>
    </w:p>
    <w:p w14:paraId="2DACFF0C" w14:textId="299643CA" w:rsidR="00CD56F8" w:rsidRPr="00D10DEA" w:rsidRDefault="00CD56F8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Padėkite </w:t>
      </w:r>
      <w:proofErr w:type="spellStart"/>
      <w:r w:rsidRPr="00D10DEA">
        <w:rPr>
          <w:rFonts w:ascii="Times New Roman" w:hAnsi="Times New Roman" w:cs="Times New Roman"/>
        </w:rPr>
        <w:t>grindlentę</w:t>
      </w:r>
      <w:proofErr w:type="spellEnd"/>
      <w:r w:rsidRPr="00D10DEA">
        <w:rPr>
          <w:rFonts w:ascii="Times New Roman" w:hAnsi="Times New Roman" w:cs="Times New Roman"/>
        </w:rPr>
        <w:t xml:space="preserve"> kampu su ankstesnės eilės </w:t>
      </w:r>
      <w:proofErr w:type="spellStart"/>
      <w:r w:rsidRPr="00D10DEA">
        <w:rPr>
          <w:rFonts w:ascii="Times New Roman" w:hAnsi="Times New Roman" w:cs="Times New Roman"/>
        </w:rPr>
        <w:t>grindlente</w:t>
      </w:r>
      <w:proofErr w:type="spellEnd"/>
      <w:r w:rsidRPr="00D10DEA">
        <w:rPr>
          <w:rFonts w:ascii="Times New Roman" w:hAnsi="Times New Roman" w:cs="Times New Roman"/>
        </w:rPr>
        <w:t>, pastumkite į priekį ir tuo pa</w:t>
      </w:r>
      <w:r w:rsidR="001E6660" w:rsidRPr="00D10DEA">
        <w:rPr>
          <w:rFonts w:ascii="Times New Roman" w:hAnsi="Times New Roman" w:cs="Times New Roman"/>
        </w:rPr>
        <w:t>čiu</w:t>
      </w:r>
      <w:r w:rsidRPr="00D10DEA">
        <w:rPr>
          <w:rFonts w:ascii="Times New Roman" w:hAnsi="Times New Roman" w:cs="Times New Roman"/>
        </w:rPr>
        <w:t xml:space="preserve"> metu palenkite į apačią.</w:t>
      </w:r>
    </w:p>
    <w:p w14:paraId="60C13DCF" w14:textId="77777777" w:rsidR="00CD56F8" w:rsidRPr="00D10DEA" w:rsidRDefault="00CD56F8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Priglauskite lentą prie trumpojo ankstesnės lentos galo ir vienu judesiu palenkite į apačią.</w:t>
      </w:r>
    </w:p>
    <w:p w14:paraId="706D0EDB" w14:textId="77777777" w:rsidR="00CD56F8" w:rsidRPr="00D10DEA" w:rsidRDefault="00CD56F8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Klojant paskutinę eilę: išmatuokite ir nupjaukite lentą. Palikite 10 mm iki sienos.</w:t>
      </w:r>
    </w:p>
    <w:p w14:paraId="22DFCD8A" w14:textId="77777777" w:rsidR="00CD56F8" w:rsidRPr="00D10DEA" w:rsidRDefault="004369C3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Skylės vamzdžiams: išmatuokite vamzdžio skersmenį ir išgręžkite 10 mm didesnę skylę. Nupjaukite galą, kaip parodyta piešinyje, ir padėkite lentą į savo vietą ant grindų. Tada į savo vietą padėkite atpjautą dalį.</w:t>
      </w:r>
    </w:p>
    <w:p w14:paraId="7EDCE2D9" w14:textId="77777777" w:rsidR="004369C3" w:rsidRPr="00D10DEA" w:rsidRDefault="004369C3" w:rsidP="00A30CF1">
      <w:pPr>
        <w:pStyle w:val="Sraopastraip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Nupjautų lentų trumpųjų galų sujungimas: sujungimą suklijuokite baltais PVA D3 klijais.</w:t>
      </w:r>
    </w:p>
    <w:p w14:paraId="7AF7961D" w14:textId="77777777" w:rsidR="004369C3" w:rsidRPr="00D10DEA" w:rsidRDefault="004369C3" w:rsidP="004369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6DD56" w14:textId="77777777" w:rsidR="004369C3" w:rsidRPr="00D10DEA" w:rsidRDefault="004369C3" w:rsidP="004369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5D707" w14:textId="5AD66476" w:rsidR="004369C3" w:rsidRPr="00D10DEA" w:rsidRDefault="004369C3" w:rsidP="004369C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0DEA">
        <w:rPr>
          <w:rFonts w:ascii="Times New Roman" w:hAnsi="Times New Roman" w:cs="Times New Roman"/>
          <w:b/>
          <w:sz w:val="40"/>
          <w:szCs w:val="40"/>
        </w:rPr>
        <w:t>Garantija</w:t>
      </w:r>
      <w:r w:rsidR="00D10DEA">
        <w:rPr>
          <w:rFonts w:ascii="Times New Roman" w:hAnsi="Times New Roman" w:cs="Times New Roman"/>
          <w:b/>
          <w:sz w:val="40"/>
          <w:szCs w:val="40"/>
        </w:rPr>
        <w:tab/>
        <w:t>LT</w:t>
      </w:r>
    </w:p>
    <w:p w14:paraId="2936F685" w14:textId="77777777" w:rsidR="004369C3" w:rsidRPr="00D10DEA" w:rsidRDefault="004369C3" w:rsidP="004369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9C1107" w14:textId="77777777" w:rsidR="004369C3" w:rsidRPr="00D10DEA" w:rsidRDefault="004369C3" w:rsidP="00D10DE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Naudojimas gyvenamosiose patalpose: 20 metų</w:t>
      </w:r>
    </w:p>
    <w:p w14:paraId="4A4602AC" w14:textId="77777777" w:rsidR="004369C3" w:rsidRPr="00D10DEA" w:rsidRDefault="004369C3" w:rsidP="00D10DE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Komercinis naudojimas: 10 metų</w:t>
      </w:r>
    </w:p>
    <w:p w14:paraId="7AE1651C" w14:textId="77777777" w:rsidR="004369C3" w:rsidRPr="00D10DEA" w:rsidRDefault="004369C3" w:rsidP="00D10DE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3F0E134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Gamintojas yra atsakingas už gamybos defektus.</w:t>
      </w:r>
    </w:p>
    <w:p w14:paraId="3AFC4F73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Garantija pradeda galioti nuo įsigijimo datos. Sąskaita faktūra yra įsigijimo datos įrodymas ir galioja tik pirmam savininkui.</w:t>
      </w:r>
    </w:p>
    <w:p w14:paraId="7C80B428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Grindis reikia sumontuoti tinkamai, laikantis pirmiau minimų instrukcijų. Garantija taikoma įprastam naudojimui. Garantija netaikoma naudojimui drėgnose ir šlapiose vietose.</w:t>
      </w:r>
    </w:p>
    <w:p w14:paraId="708C6A60" w14:textId="72BA26A9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Jokiu būdu negalima montuoti </w:t>
      </w:r>
      <w:proofErr w:type="spellStart"/>
      <w:r w:rsidRPr="00D10DEA">
        <w:rPr>
          <w:rFonts w:ascii="Times New Roman" w:hAnsi="Times New Roman" w:cs="Times New Roman"/>
        </w:rPr>
        <w:t>grindlenčių</w:t>
      </w:r>
      <w:proofErr w:type="spellEnd"/>
      <w:r w:rsidRPr="00D10DEA">
        <w:rPr>
          <w:rFonts w:ascii="Times New Roman" w:hAnsi="Times New Roman" w:cs="Times New Roman"/>
        </w:rPr>
        <w:t xml:space="preserve"> su </w:t>
      </w:r>
      <w:r w:rsidR="00EF7EC3" w:rsidRPr="00D10DEA">
        <w:rPr>
          <w:rFonts w:ascii="Times New Roman" w:hAnsi="Times New Roman" w:cs="Times New Roman"/>
        </w:rPr>
        <w:t xml:space="preserve">matomais </w:t>
      </w:r>
      <w:r w:rsidRPr="00D10DEA">
        <w:rPr>
          <w:rFonts w:ascii="Times New Roman" w:hAnsi="Times New Roman" w:cs="Times New Roman"/>
        </w:rPr>
        <w:t>defektais. T</w:t>
      </w:r>
      <w:r w:rsidR="00EF7EC3" w:rsidRPr="00D10DEA">
        <w:rPr>
          <w:rFonts w:ascii="Times New Roman" w:hAnsi="Times New Roman" w:cs="Times New Roman"/>
        </w:rPr>
        <w:t>oki</w:t>
      </w:r>
      <w:r w:rsidRPr="00D10DEA">
        <w:rPr>
          <w:rFonts w:ascii="Times New Roman" w:hAnsi="Times New Roman" w:cs="Times New Roman"/>
        </w:rPr>
        <w:t xml:space="preserve">as </w:t>
      </w:r>
      <w:proofErr w:type="spellStart"/>
      <w:r w:rsidRPr="00D10DEA">
        <w:rPr>
          <w:rFonts w:ascii="Times New Roman" w:hAnsi="Times New Roman" w:cs="Times New Roman"/>
        </w:rPr>
        <w:t>grindlentes</w:t>
      </w:r>
      <w:proofErr w:type="spellEnd"/>
      <w:r w:rsidRPr="00D10DEA">
        <w:rPr>
          <w:rFonts w:ascii="Times New Roman" w:hAnsi="Times New Roman" w:cs="Times New Roman"/>
        </w:rPr>
        <w:t xml:space="preserve"> galite nemokamai pasikeisti pas savo vietinį platintoją. Jei sumontuojamos </w:t>
      </w:r>
      <w:proofErr w:type="spellStart"/>
      <w:r w:rsidRPr="00D10DEA">
        <w:rPr>
          <w:rFonts w:ascii="Times New Roman" w:hAnsi="Times New Roman" w:cs="Times New Roman"/>
        </w:rPr>
        <w:t>grindlentės</w:t>
      </w:r>
      <w:proofErr w:type="spellEnd"/>
      <w:r w:rsidRPr="00D10DEA">
        <w:rPr>
          <w:rFonts w:ascii="Times New Roman" w:hAnsi="Times New Roman" w:cs="Times New Roman"/>
        </w:rPr>
        <w:t xml:space="preserve"> su </w:t>
      </w:r>
      <w:r w:rsidR="00EF7EC3" w:rsidRPr="00D10DEA">
        <w:rPr>
          <w:rFonts w:ascii="Times New Roman" w:hAnsi="Times New Roman" w:cs="Times New Roman"/>
        </w:rPr>
        <w:t xml:space="preserve">matomais </w:t>
      </w:r>
      <w:r w:rsidRPr="00D10DEA">
        <w:rPr>
          <w:rFonts w:ascii="Times New Roman" w:hAnsi="Times New Roman" w:cs="Times New Roman"/>
        </w:rPr>
        <w:t>defektais, joms ši garantija netaikoma.</w:t>
      </w:r>
    </w:p>
    <w:p w14:paraId="55D9CADA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Ši garantija taikoma tik normaliam nusidėvėjimui. Ji netaikoma: įbrėžimams, stipriems smūgiams, drėgmei, žalai, padarytai netinkamai naudojant ar prižiūrint, nelaimingiems atsitikimams.</w:t>
      </w:r>
    </w:p>
    <w:p w14:paraId="1F47EF47" w14:textId="715E95EB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Jei turite</w:t>
      </w:r>
      <w:r w:rsidR="00EF7EC3" w:rsidRPr="00D10DEA">
        <w:rPr>
          <w:rFonts w:ascii="Times New Roman" w:hAnsi="Times New Roman" w:cs="Times New Roman"/>
        </w:rPr>
        <w:t xml:space="preserve"> prekę su</w:t>
      </w:r>
      <w:r w:rsidRPr="00D10DEA">
        <w:rPr>
          <w:rFonts w:ascii="Times New Roman" w:hAnsi="Times New Roman" w:cs="Times New Roman"/>
        </w:rPr>
        <w:t xml:space="preserve"> defekt</w:t>
      </w:r>
      <w:r w:rsidR="00EF7EC3" w:rsidRPr="00D10DEA">
        <w:rPr>
          <w:rFonts w:ascii="Times New Roman" w:hAnsi="Times New Roman" w:cs="Times New Roman"/>
        </w:rPr>
        <w:t>u</w:t>
      </w:r>
      <w:r w:rsidRPr="00D10DEA">
        <w:rPr>
          <w:rFonts w:ascii="Times New Roman" w:hAnsi="Times New Roman" w:cs="Times New Roman"/>
        </w:rPr>
        <w:t>, atitinkan</w:t>
      </w:r>
      <w:r w:rsidR="00EF7EC3" w:rsidRPr="00D10DEA">
        <w:rPr>
          <w:rFonts w:ascii="Times New Roman" w:hAnsi="Times New Roman" w:cs="Times New Roman"/>
        </w:rPr>
        <w:t>čiu</w:t>
      </w:r>
      <w:r w:rsidRPr="00D10DEA">
        <w:rPr>
          <w:rFonts w:ascii="Times New Roman" w:hAnsi="Times New Roman" w:cs="Times New Roman"/>
        </w:rPr>
        <w:t xml:space="preserve"> šioje garantijoje minimas sąlygas, apie </w:t>
      </w:r>
      <w:r w:rsidR="00EF7EC3" w:rsidRPr="00D10DEA">
        <w:rPr>
          <w:rFonts w:ascii="Times New Roman" w:hAnsi="Times New Roman" w:cs="Times New Roman"/>
        </w:rPr>
        <w:t xml:space="preserve">tai </w:t>
      </w:r>
      <w:r w:rsidRPr="00D10DEA">
        <w:rPr>
          <w:rFonts w:ascii="Times New Roman" w:hAnsi="Times New Roman" w:cs="Times New Roman"/>
        </w:rPr>
        <w:t>turite pranešti savo platintojui per 14 dienų nuo defekto pastebėjimo. Prie laiško pridėkite sąskaitos faktūros kopiją.</w:t>
      </w:r>
    </w:p>
    <w:p w14:paraId="25B347B8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Garantija suteikiama tik pristatytoms </w:t>
      </w:r>
      <w:proofErr w:type="spellStart"/>
      <w:r w:rsidRPr="00D10DEA">
        <w:rPr>
          <w:rFonts w:ascii="Times New Roman" w:hAnsi="Times New Roman" w:cs="Times New Roman"/>
        </w:rPr>
        <w:t>grindlentėms</w:t>
      </w:r>
      <w:proofErr w:type="spellEnd"/>
      <w:r w:rsidRPr="00D10DEA">
        <w:rPr>
          <w:rFonts w:ascii="Times New Roman" w:hAnsi="Times New Roman" w:cs="Times New Roman"/>
        </w:rPr>
        <w:t xml:space="preserve">, o ne darbo jėgos išlaidoms, papildomų medžiagų išlaidoms ar kitoms </w:t>
      </w:r>
      <w:proofErr w:type="spellStart"/>
      <w:r w:rsidRPr="00D10DEA">
        <w:rPr>
          <w:rFonts w:ascii="Times New Roman" w:hAnsi="Times New Roman" w:cs="Times New Roman"/>
        </w:rPr>
        <w:t>pasekminėms</w:t>
      </w:r>
      <w:proofErr w:type="spellEnd"/>
      <w:r w:rsidRPr="00D10DEA">
        <w:rPr>
          <w:rFonts w:ascii="Times New Roman" w:hAnsi="Times New Roman" w:cs="Times New Roman"/>
        </w:rPr>
        <w:t xml:space="preserve"> išlaidoms.</w:t>
      </w:r>
    </w:p>
    <w:p w14:paraId="69D317E9" w14:textId="22EA359F" w:rsidR="004369C3" w:rsidRPr="00D10DEA" w:rsidRDefault="00EF7E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Kilus ginčui d</w:t>
      </w:r>
      <w:r w:rsidR="004369C3" w:rsidRPr="00D10DEA">
        <w:rPr>
          <w:rFonts w:ascii="Times New Roman" w:hAnsi="Times New Roman" w:cs="Times New Roman"/>
        </w:rPr>
        <w:t>ėl garantijos</w:t>
      </w:r>
      <w:r w:rsidRPr="00D10DEA">
        <w:rPr>
          <w:rFonts w:ascii="Times New Roman" w:hAnsi="Times New Roman" w:cs="Times New Roman"/>
        </w:rPr>
        <w:t>,</w:t>
      </w:r>
      <w:r w:rsidR="004369C3" w:rsidRPr="00D10DEA">
        <w:rPr>
          <w:rFonts w:ascii="Times New Roman" w:hAnsi="Times New Roman" w:cs="Times New Roman"/>
        </w:rPr>
        <w:t xml:space="preserve"> bet kuri šalis gali kreiptis į nepriklausomą ekspertą, kad jis suteiktų įpareigojančią konsultaciją. Jei pritaikomas šis punktas, šalys iš anksto raštu susitaria dėl išlaidų.</w:t>
      </w:r>
    </w:p>
    <w:p w14:paraId="62493D14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Garantinis laikotarpis nepasikeičia po to, kai patvirtinamas ir išsprendžiamas nusiskundimas.</w:t>
      </w:r>
    </w:p>
    <w:p w14:paraId="2EB916A3" w14:textId="77777777" w:rsidR="004369C3" w:rsidRPr="00D10DEA" w:rsidRDefault="004369C3" w:rsidP="00A30CF1">
      <w:pPr>
        <w:pStyle w:val="Sraopastraipa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Jei taikoma garantija, gamintojas pakeičia lentas su defektais arba kompensuoja jų kainą. Jei susijęs gaminys nebegaminamas, užtikrinamas pakeitimas alternatyviu tokios pačios kokybės gaminiu.</w:t>
      </w:r>
    </w:p>
    <w:p w14:paraId="0DA6340C" w14:textId="77777777" w:rsidR="004369C3" w:rsidRDefault="004369C3" w:rsidP="00D10DE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D3E59E2" w14:textId="77777777" w:rsidR="00D10DEA" w:rsidRPr="00D10DEA" w:rsidRDefault="00D10DEA" w:rsidP="00D10DE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C27791E" w14:textId="77777777" w:rsidR="004369C3" w:rsidRPr="00D10DEA" w:rsidRDefault="004369C3" w:rsidP="00D10DE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EA">
        <w:rPr>
          <w:rFonts w:ascii="Times New Roman" w:hAnsi="Times New Roman" w:cs="Times New Roman"/>
          <w:b/>
          <w:sz w:val="28"/>
          <w:szCs w:val="28"/>
        </w:rPr>
        <w:t>Garantija netaikoma tokiais atvejais:</w:t>
      </w:r>
    </w:p>
    <w:p w14:paraId="515E35AF" w14:textId="77777777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grindys buvo sumontuotos nesilaikant instrukcijų;</w:t>
      </w:r>
      <w:bookmarkStart w:id="0" w:name="_GoBack"/>
      <w:bookmarkEnd w:id="0"/>
    </w:p>
    <w:p w14:paraId="263E66D9" w14:textId="0E17DA00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defektai buvo </w:t>
      </w:r>
      <w:r w:rsidR="00EF7EC3" w:rsidRPr="00D10DEA">
        <w:rPr>
          <w:rFonts w:ascii="Times New Roman" w:hAnsi="Times New Roman" w:cs="Times New Roman"/>
        </w:rPr>
        <w:t xml:space="preserve">matomi </w:t>
      </w:r>
      <w:r w:rsidRPr="00D10DEA">
        <w:rPr>
          <w:rFonts w:ascii="Times New Roman" w:hAnsi="Times New Roman" w:cs="Times New Roman"/>
        </w:rPr>
        <w:t>prieš sumontuojant grindis;</w:t>
      </w:r>
    </w:p>
    <w:p w14:paraId="42FC585E" w14:textId="77777777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defektai ir (arba) trūkumai atsirado dėl drėgmės ir (arba) vandens padarytos žalos ar dėl kitų priežasčių, kurios yra nenugalimos jėgos pasekmė;</w:t>
      </w:r>
    </w:p>
    <w:p w14:paraId="65D6D734" w14:textId="345F49B5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defektai ir (arba) trūkumai atsirado dėl netinkamo naudojimo ar aplaidumo ir gaminio naudojimo ne pagal paskirtį bei dėl naudojimo ir priežiūros instrukcijų ar perspėjimų nesilaikymo</w:t>
      </w:r>
      <w:r w:rsidR="003461AB" w:rsidRPr="00D10DEA">
        <w:rPr>
          <w:rFonts w:ascii="Times New Roman" w:hAnsi="Times New Roman" w:cs="Times New Roman"/>
        </w:rPr>
        <w:t>,</w:t>
      </w:r>
      <w:r w:rsidRPr="00D10DEA">
        <w:rPr>
          <w:rFonts w:ascii="Times New Roman" w:hAnsi="Times New Roman" w:cs="Times New Roman"/>
        </w:rPr>
        <w:t xml:space="preserve"> bei </w:t>
      </w:r>
      <w:r w:rsidR="003461AB" w:rsidRPr="00D10DEA">
        <w:rPr>
          <w:rFonts w:ascii="Times New Roman" w:hAnsi="Times New Roman" w:cs="Times New Roman"/>
        </w:rPr>
        <w:t xml:space="preserve">dėl </w:t>
      </w:r>
      <w:r w:rsidRPr="00D10DEA">
        <w:rPr>
          <w:rFonts w:ascii="Times New Roman" w:hAnsi="Times New Roman" w:cs="Times New Roman"/>
        </w:rPr>
        <w:t>pavėluotai atliktos priežiūros;</w:t>
      </w:r>
    </w:p>
    <w:p w14:paraId="7E0AC38C" w14:textId="2308D5DC" w:rsidR="004369C3" w:rsidRPr="00D10DEA" w:rsidRDefault="003461AB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matomi </w:t>
      </w:r>
      <w:r w:rsidR="004369C3" w:rsidRPr="00D10DEA">
        <w:rPr>
          <w:rFonts w:ascii="Times New Roman" w:hAnsi="Times New Roman" w:cs="Times New Roman"/>
        </w:rPr>
        <w:t xml:space="preserve">trūkumai atsirado dėl </w:t>
      </w:r>
      <w:proofErr w:type="spellStart"/>
      <w:r w:rsidR="004369C3" w:rsidRPr="00D10DEA">
        <w:rPr>
          <w:rFonts w:ascii="Times New Roman" w:hAnsi="Times New Roman" w:cs="Times New Roman"/>
        </w:rPr>
        <w:t>grindlenčių</w:t>
      </w:r>
      <w:proofErr w:type="spellEnd"/>
      <w:r w:rsidR="004369C3" w:rsidRPr="00D10DEA">
        <w:rPr>
          <w:rFonts w:ascii="Times New Roman" w:hAnsi="Times New Roman" w:cs="Times New Roman"/>
        </w:rPr>
        <w:t xml:space="preserve"> deformacijos dėl pasikeitusių klimato sąlygų, </w:t>
      </w:r>
      <w:r w:rsidRPr="00D10DEA">
        <w:rPr>
          <w:rFonts w:ascii="Times New Roman" w:hAnsi="Times New Roman" w:cs="Times New Roman"/>
        </w:rPr>
        <w:t xml:space="preserve">dėl </w:t>
      </w:r>
      <w:r w:rsidR="004369C3" w:rsidRPr="00D10DEA">
        <w:rPr>
          <w:rFonts w:ascii="Times New Roman" w:hAnsi="Times New Roman" w:cs="Times New Roman"/>
        </w:rPr>
        <w:t xml:space="preserve">spalvos pokyčių dėl saulės šviesos poveikio ir įprasto senėjimo poveikio ir (arba) </w:t>
      </w:r>
      <w:r w:rsidRPr="00D10DEA">
        <w:rPr>
          <w:rFonts w:ascii="Times New Roman" w:hAnsi="Times New Roman" w:cs="Times New Roman"/>
        </w:rPr>
        <w:t xml:space="preserve">dėl </w:t>
      </w:r>
      <w:r w:rsidR="004369C3" w:rsidRPr="00D10DEA">
        <w:rPr>
          <w:rFonts w:ascii="Times New Roman" w:hAnsi="Times New Roman" w:cs="Times New Roman"/>
        </w:rPr>
        <w:t>apdailos dangos nusidėvėjimo;</w:t>
      </w:r>
    </w:p>
    <w:p w14:paraId="7DFCD402" w14:textId="7D8F124D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dėmės arba mechaninis paviršiaus pažeidimas (įbrėžimai, įlenkimai ir t. t.), atsiradę dėl netinkamo gaben</w:t>
      </w:r>
      <w:r w:rsidR="003461AB" w:rsidRPr="00D10DEA">
        <w:rPr>
          <w:rFonts w:ascii="Times New Roman" w:hAnsi="Times New Roman" w:cs="Times New Roman"/>
        </w:rPr>
        <w:t>imo</w:t>
      </w:r>
      <w:r w:rsidRPr="00D10DEA">
        <w:rPr>
          <w:rFonts w:ascii="Times New Roman" w:hAnsi="Times New Roman" w:cs="Times New Roman"/>
        </w:rPr>
        <w:t xml:space="preserve"> ar sandėli</w:t>
      </w:r>
      <w:r w:rsidR="003461AB" w:rsidRPr="00D10DEA">
        <w:rPr>
          <w:rFonts w:ascii="Times New Roman" w:hAnsi="Times New Roman" w:cs="Times New Roman"/>
        </w:rPr>
        <w:t>avimo</w:t>
      </w:r>
      <w:r w:rsidRPr="00D10DEA">
        <w:rPr>
          <w:rFonts w:ascii="Times New Roman" w:hAnsi="Times New Roman" w:cs="Times New Roman"/>
        </w:rPr>
        <w:t xml:space="preserve"> bei dėl žalos, padarytos smailų kulniukų, baldų, akmenukų, smėlio, augintinių ir t. t.;</w:t>
      </w:r>
    </w:p>
    <w:p w14:paraId="675E3E32" w14:textId="4DFB8369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 xml:space="preserve">jei grindys buvo sumontuotos ant po grindimis įrengtos </w:t>
      </w:r>
      <w:r w:rsidR="003461AB" w:rsidRPr="00D10DEA">
        <w:rPr>
          <w:rFonts w:ascii="Times New Roman" w:hAnsi="Times New Roman" w:cs="Times New Roman"/>
        </w:rPr>
        <w:t xml:space="preserve">elektrinės </w:t>
      </w:r>
      <w:r w:rsidRPr="00D10DEA">
        <w:rPr>
          <w:rFonts w:ascii="Times New Roman" w:hAnsi="Times New Roman" w:cs="Times New Roman"/>
        </w:rPr>
        <w:t>šildymo sistemos. Jei nebuvo atliktas patikrinimas ir „</w:t>
      </w:r>
      <w:proofErr w:type="spellStart"/>
      <w:r w:rsidRPr="00D10DEA">
        <w:rPr>
          <w:rFonts w:ascii="Times New Roman" w:hAnsi="Times New Roman" w:cs="Times New Roman"/>
        </w:rPr>
        <w:t>Lamett</w:t>
      </w:r>
      <w:proofErr w:type="spellEnd"/>
      <w:r w:rsidRPr="00D10DEA">
        <w:rPr>
          <w:rFonts w:ascii="Times New Roman" w:hAnsi="Times New Roman" w:cs="Times New Roman"/>
        </w:rPr>
        <w:t>“ nedavė raštiško sutikimo. (Sąlyga: paviršiaus temperatūra niekada negali viršyti 28 °C.);</w:t>
      </w:r>
    </w:p>
    <w:p w14:paraId="2584EC8B" w14:textId="77777777" w:rsidR="004369C3" w:rsidRPr="00D10DEA" w:rsidRDefault="004369C3" w:rsidP="00A30CF1">
      <w:pPr>
        <w:pStyle w:val="Sraopastraipa"/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D10DEA">
        <w:rPr>
          <w:rFonts w:ascii="Times New Roman" w:hAnsi="Times New Roman" w:cs="Times New Roman"/>
        </w:rPr>
        <w:t>jei grindys buvo sumontuotos ant abipusės po grindimis įrengtos šildymo sistemos, kuri vasaros mėnesiais atvėsta ir paviršiaus temperatūra nukrenta žemiau 18 °C.</w:t>
      </w:r>
    </w:p>
    <w:p w14:paraId="777344F1" w14:textId="77777777" w:rsidR="004369C3" w:rsidRPr="00D10DEA" w:rsidRDefault="004369C3" w:rsidP="00D10DE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C28D773" w14:textId="77777777" w:rsidR="00514EFF" w:rsidRPr="00D10DEA" w:rsidRDefault="00514EFF" w:rsidP="007543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4EFF" w:rsidRPr="00D10D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7ED"/>
    <w:multiLevelType w:val="hybridMultilevel"/>
    <w:tmpl w:val="6B949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9D8"/>
    <w:multiLevelType w:val="hybridMultilevel"/>
    <w:tmpl w:val="662AB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21A"/>
    <w:multiLevelType w:val="hybridMultilevel"/>
    <w:tmpl w:val="2AC8C5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4855"/>
    <w:multiLevelType w:val="hybridMultilevel"/>
    <w:tmpl w:val="C52CB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106"/>
    <w:multiLevelType w:val="hybridMultilevel"/>
    <w:tmpl w:val="3A4CCC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3CC"/>
    <w:multiLevelType w:val="hybridMultilevel"/>
    <w:tmpl w:val="A4BE76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7BA7"/>
    <w:multiLevelType w:val="hybridMultilevel"/>
    <w:tmpl w:val="F6C8F6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7461"/>
    <w:multiLevelType w:val="hybridMultilevel"/>
    <w:tmpl w:val="0C1C0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1"/>
    <w:rsid w:val="00044721"/>
    <w:rsid w:val="00073B4E"/>
    <w:rsid w:val="00095EFD"/>
    <w:rsid w:val="000A255B"/>
    <w:rsid w:val="001235A1"/>
    <w:rsid w:val="001E6660"/>
    <w:rsid w:val="0025656F"/>
    <w:rsid w:val="002758E6"/>
    <w:rsid w:val="00277A8C"/>
    <w:rsid w:val="002D6687"/>
    <w:rsid w:val="0032581E"/>
    <w:rsid w:val="003325DB"/>
    <w:rsid w:val="003461AB"/>
    <w:rsid w:val="00354646"/>
    <w:rsid w:val="004369C3"/>
    <w:rsid w:val="00485011"/>
    <w:rsid w:val="00487E11"/>
    <w:rsid w:val="004B389E"/>
    <w:rsid w:val="00514EFF"/>
    <w:rsid w:val="005E4F17"/>
    <w:rsid w:val="00633295"/>
    <w:rsid w:val="00646E81"/>
    <w:rsid w:val="00656C01"/>
    <w:rsid w:val="006952F2"/>
    <w:rsid w:val="006F5708"/>
    <w:rsid w:val="007048F3"/>
    <w:rsid w:val="00753C0B"/>
    <w:rsid w:val="007543FF"/>
    <w:rsid w:val="00785540"/>
    <w:rsid w:val="007A6A7D"/>
    <w:rsid w:val="007B2D1B"/>
    <w:rsid w:val="007D0878"/>
    <w:rsid w:val="007E77FB"/>
    <w:rsid w:val="007F13C1"/>
    <w:rsid w:val="0080203E"/>
    <w:rsid w:val="008D4D20"/>
    <w:rsid w:val="009317CE"/>
    <w:rsid w:val="00955E84"/>
    <w:rsid w:val="009623DC"/>
    <w:rsid w:val="00973482"/>
    <w:rsid w:val="009A14C9"/>
    <w:rsid w:val="009E12E0"/>
    <w:rsid w:val="009F2EFD"/>
    <w:rsid w:val="00A30CF1"/>
    <w:rsid w:val="00A4302F"/>
    <w:rsid w:val="00A577D5"/>
    <w:rsid w:val="00AC6B7A"/>
    <w:rsid w:val="00B24CD8"/>
    <w:rsid w:val="00B92CA0"/>
    <w:rsid w:val="00BD0012"/>
    <w:rsid w:val="00BF330C"/>
    <w:rsid w:val="00C36E5B"/>
    <w:rsid w:val="00C5198C"/>
    <w:rsid w:val="00CD35DA"/>
    <w:rsid w:val="00CD56F8"/>
    <w:rsid w:val="00CF29B4"/>
    <w:rsid w:val="00D10DEA"/>
    <w:rsid w:val="00D4352A"/>
    <w:rsid w:val="00D80649"/>
    <w:rsid w:val="00D81634"/>
    <w:rsid w:val="00DA23CD"/>
    <w:rsid w:val="00DA79FC"/>
    <w:rsid w:val="00DE2CA3"/>
    <w:rsid w:val="00DF021F"/>
    <w:rsid w:val="00E56B48"/>
    <w:rsid w:val="00E65F33"/>
    <w:rsid w:val="00E812A6"/>
    <w:rsid w:val="00EA7881"/>
    <w:rsid w:val="00EC502B"/>
    <w:rsid w:val="00EF7EC3"/>
    <w:rsid w:val="00F72D98"/>
    <w:rsid w:val="00FA75CD"/>
    <w:rsid w:val="00FB615F"/>
    <w:rsid w:val="00FC748B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7483"/>
  <w15:chartTrackingRefBased/>
  <w15:docId w15:val="{9B9B1CF8-6B28-4D32-9D7D-C0458599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8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546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1A0F-926B-4AD4-AFF0-B063A2B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6359</Characters>
  <Application>Microsoft Office Word</Application>
  <DocSecurity>0</DocSecurity>
  <Lines>244</Lines>
  <Paragraphs>67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user</cp:lastModifiedBy>
  <cp:revision>4</cp:revision>
  <dcterms:created xsi:type="dcterms:W3CDTF">2020-11-10T09:10:00Z</dcterms:created>
  <dcterms:modified xsi:type="dcterms:W3CDTF">2020-11-10T10:36:00Z</dcterms:modified>
</cp:coreProperties>
</file>